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r w:rsidR="00244E1D">
            <w:rPr>
              <w:rFonts w:asciiTheme="majorHAnsi" w:hAnsiTheme="majorHAnsi"/>
              <w:sz w:val="20"/>
              <w:szCs w:val="20"/>
            </w:rPr>
            <w:t>AG15 (2015)</w:t>
          </w:r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252862613" w:edGrp="everyone"/>
    <w:p w:rsidR="00AF3758" w:rsidRPr="00592A95" w:rsidRDefault="00D2666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52862613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627593859" w:edGrp="everyone"/>
    <w:p w:rsidR="001F5E9E" w:rsidRPr="001F5E9E" w:rsidRDefault="00D2666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2759385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266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33000092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33000092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38495258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84952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2666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5047894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478949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9435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94350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2666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9496867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4968671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06845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068457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266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20071109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0711094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790906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7909069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2666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11013037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013037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891672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891672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266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278806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2788061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663677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663677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2666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330731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3307319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542152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5421525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266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95259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2596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647344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6473440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266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825490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8254905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29876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298769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2B26A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Lori Fenner, </w:t>
          </w:r>
          <w:hyperlink r:id="rId9" w:history="1">
            <w:r w:rsidRPr="00032061">
              <w:rPr>
                <w:rStyle w:val="Hyperlink"/>
                <w:rFonts w:asciiTheme="majorHAnsi" w:hAnsiTheme="majorHAnsi" w:cs="Arial"/>
                <w:sz w:val="20"/>
                <w:szCs w:val="20"/>
              </w:rPr>
              <w:t>lfenner@astate.edu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2383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9F1EA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change the name of the </w:t>
          </w:r>
          <w:r w:rsidR="004A08E0">
            <w:rPr>
              <w:rFonts w:asciiTheme="majorHAnsi" w:hAnsiTheme="majorHAnsi" w:cs="Arial"/>
              <w:sz w:val="20"/>
              <w:szCs w:val="20"/>
            </w:rPr>
            <w:t xml:space="preserve">emphasis area from </w:t>
          </w:r>
          <w:r>
            <w:rPr>
              <w:rFonts w:asciiTheme="majorHAnsi" w:hAnsiTheme="majorHAnsi" w:cs="Arial"/>
              <w:sz w:val="20"/>
              <w:szCs w:val="20"/>
            </w:rPr>
            <w:t>Agricultural Finance to Agricultural Economics and Finance</w:t>
          </w:r>
          <w:r w:rsidR="00315D10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p w:rsidR="002E3FC9" w:rsidRDefault="002B26A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2016</w:t>
      </w:r>
    </w:p>
    <w:p w:rsidR="002B26AF" w:rsidRDefault="002B26A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9F1EA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have updated </w:t>
          </w:r>
          <w:r w:rsidR="002B26AF">
            <w:rPr>
              <w:rFonts w:asciiTheme="majorHAnsi" w:hAnsiTheme="majorHAnsi" w:cs="Arial"/>
              <w:sz w:val="20"/>
              <w:szCs w:val="20"/>
            </w:rPr>
            <w:t>our curriculum</w:t>
          </w:r>
          <w:r w:rsidR="004A08E0">
            <w:rPr>
              <w:rFonts w:asciiTheme="majorHAnsi" w:hAnsiTheme="majorHAnsi" w:cs="Arial"/>
              <w:sz w:val="20"/>
              <w:szCs w:val="20"/>
            </w:rPr>
            <w:t>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 name change more accurately depicts what type </w:t>
          </w:r>
          <w:r w:rsidR="00FA2FBC">
            <w:rPr>
              <w:rFonts w:asciiTheme="majorHAnsi" w:hAnsiTheme="majorHAnsi" w:cs="Arial"/>
              <w:sz w:val="20"/>
              <w:szCs w:val="20"/>
            </w:rPr>
            <w:t xml:space="preserve">of </w:t>
          </w:r>
          <w:r>
            <w:rPr>
              <w:rFonts w:asciiTheme="majorHAnsi" w:hAnsiTheme="majorHAnsi" w:cs="Arial"/>
              <w:sz w:val="20"/>
              <w:szCs w:val="20"/>
            </w:rPr>
            <w:t>courses will be studied in the emphasis area.</w:t>
          </w:r>
          <w:r w:rsidR="004A08E0">
            <w:rPr>
              <w:rFonts w:asciiTheme="majorHAnsi" w:hAnsiTheme="majorHAnsi" w:cs="Arial"/>
              <w:sz w:val="20"/>
              <w:szCs w:val="20"/>
            </w:rPr>
            <w:t xml:space="preserve"> (The Bulletin page that follows depicts the approved changes {course changes} to this emphasis area that were approved in Fall 2015).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0050E4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AD15FA" w:rsidRPr="00AD15FA" w:rsidRDefault="00AD15FA" w:rsidP="00AD15FA">
          <w:pPr>
            <w:autoSpaceDE w:val="0"/>
            <w:autoSpaceDN w:val="0"/>
            <w:adjustRightInd w:val="0"/>
            <w:spacing w:before="1" w:after="0" w:line="120" w:lineRule="exact"/>
            <w:rPr>
              <w:rFonts w:ascii="Times New Roman" w:hAnsi="Times New Roman" w:cs="Times New Roman"/>
              <w:sz w:val="12"/>
              <w:szCs w:val="12"/>
            </w:rPr>
          </w:pPr>
        </w:p>
        <w:p w:rsidR="004A08E0" w:rsidRDefault="00AD15FA" w:rsidP="00AD15FA">
          <w:pPr>
            <w:autoSpaceDE w:val="0"/>
            <w:autoSpaceDN w:val="0"/>
            <w:adjustRightInd w:val="0"/>
            <w:spacing w:before="13" w:after="0" w:line="266" w:lineRule="auto"/>
            <w:ind w:left="1667" w:right="1647"/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</w:pPr>
          <w:r w:rsidRPr="00AD15FA"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Pr="00AD15FA"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Pr="00AD15FA"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Pr="00AD15FA"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Pr="00AD15FA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AD15FA">
            <w:rPr>
              <w:rFonts w:ascii="Arial" w:hAnsi="Arial" w:cs="Arial"/>
              <w:b/>
              <w:bCs/>
              <w:color w:val="231F20"/>
              <w:spacing w:val="-1"/>
              <w:w w:val="69"/>
              <w:sz w:val="32"/>
              <w:szCs w:val="32"/>
            </w:rPr>
            <w:t>A</w:t>
          </w:r>
          <w:r w:rsidRPr="00AD15FA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gri</w:t>
          </w:r>
          <w:r w:rsidRPr="00AD15FA">
            <w:rPr>
              <w:rFonts w:ascii="Arial" w:hAnsi="Arial" w:cs="Arial"/>
              <w:b/>
              <w:bCs/>
              <w:color w:val="231F20"/>
              <w:spacing w:val="2"/>
              <w:w w:val="69"/>
              <w:sz w:val="32"/>
              <w:szCs w:val="32"/>
            </w:rPr>
            <w:t>c</w:t>
          </w:r>
          <w:r w:rsidRPr="00AD15FA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ultural</w:t>
          </w:r>
          <w:r w:rsidRPr="00AD15FA">
            <w:rPr>
              <w:rFonts w:ascii="Arial" w:hAnsi="Arial" w:cs="Arial"/>
              <w:b/>
              <w:bCs/>
              <w:color w:val="231F20"/>
              <w:spacing w:val="60"/>
              <w:w w:val="69"/>
              <w:sz w:val="32"/>
              <w:szCs w:val="32"/>
            </w:rPr>
            <w:t xml:space="preserve"> </w:t>
          </w:r>
          <w:r w:rsidRPr="00AD15FA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 xml:space="preserve">Business </w:t>
          </w:r>
        </w:p>
        <w:p w:rsidR="00AD15FA" w:rsidRPr="00AD15FA" w:rsidRDefault="00AD15FA" w:rsidP="00AD15FA">
          <w:pPr>
            <w:autoSpaceDE w:val="0"/>
            <w:autoSpaceDN w:val="0"/>
            <w:adjustRightInd w:val="0"/>
            <w:spacing w:before="13" w:after="0" w:line="266" w:lineRule="auto"/>
            <w:ind w:left="1667" w:right="1647"/>
            <w:rPr>
              <w:rFonts w:ascii="Arial" w:hAnsi="Arial" w:cs="Arial"/>
              <w:color w:val="000000"/>
              <w:sz w:val="16"/>
              <w:szCs w:val="16"/>
            </w:rPr>
          </w:pPr>
          <w:r w:rsidRPr="00AD15F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 w:rsidRPr="00AD15FA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AD15F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 in</w:t>
          </w:r>
          <w:r w:rsidRPr="00AD15FA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AD15FA"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 xml:space="preserve">Agriculture </w:t>
          </w:r>
          <w:r w:rsidRPr="00AD15F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AD15FA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AD15F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Agricultural</w:t>
          </w:r>
          <w:r w:rsidRPr="00AD15FA"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="008519E7" w:rsidRPr="004A08E0">
            <w:rPr>
              <w:rFonts w:ascii="Times New Roman" w:hAnsi="Times New Roman" w:cs="Times New Roman"/>
              <w:color w:val="0070C0"/>
              <w:sz w:val="28"/>
              <w:szCs w:val="28"/>
            </w:rPr>
            <w:t>Economics and</w:t>
          </w:r>
          <w:r w:rsidR="008519E7" w:rsidRPr="004A08E0">
            <w:rPr>
              <w:rFonts w:ascii="Arial" w:hAnsi="Arial" w:cs="Arial"/>
              <w:b/>
              <w:bCs/>
              <w:color w:val="0070C0"/>
              <w:sz w:val="16"/>
              <w:szCs w:val="16"/>
            </w:rPr>
            <w:t xml:space="preserve"> </w:t>
          </w:r>
          <w:r w:rsidRPr="00AD15F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Finance</w:t>
          </w:r>
        </w:p>
        <w:p w:rsidR="00AD15FA" w:rsidRPr="00AD15FA" w:rsidRDefault="00AD15FA" w:rsidP="00270A6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AD15FA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 wp14:anchorId="1A5CAB90" wp14:editId="702E8296">
                    <wp:extent cx="12700" cy="175260"/>
                    <wp:effectExtent l="0" t="0" r="0" b="0"/>
                    <wp:docPr id="8" name="Freeform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33947DA1" id="Freeform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AD15FA" w:rsidRPr="00AD15FA" w:rsidRDefault="00AD15FA" w:rsidP="00AD15FA">
          <w:pPr>
            <w:autoSpaceDE w:val="0"/>
            <w:autoSpaceDN w:val="0"/>
            <w:adjustRightInd w:val="0"/>
            <w:spacing w:after="0" w:line="173" w:lineRule="exact"/>
            <w:ind w:left="586" w:right="566"/>
            <w:rPr>
              <w:rFonts w:ascii="Arial" w:hAnsi="Arial" w:cs="Arial"/>
              <w:color w:val="000000"/>
              <w:sz w:val="16"/>
              <w:szCs w:val="16"/>
            </w:rPr>
          </w:pPr>
          <w:r w:rsidRPr="00AD15FA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AD15FA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 w:rsidRPr="00AD15FA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AD15FA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AD15FA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AD15FA" w:rsidRPr="00AD15FA" w:rsidRDefault="00AD15FA" w:rsidP="00AD15FA">
          <w:pPr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tbl>
          <w:tblPr>
            <w:tblW w:w="0" w:type="auto"/>
            <w:tblInd w:w="11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532"/>
            <w:gridCol w:w="1294"/>
          </w:tblGrid>
          <w:tr w:rsidR="00AD15FA" w:rsidRPr="00AD15FA" w:rsidTr="00270A6D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D15FA" w:rsidRPr="00AD15FA" w:rsidTr="00270A6D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 w:rsidRPr="00AD15FA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D15FA" w:rsidRPr="00AD15FA" w:rsidTr="00270A6D">
            <w:trPr>
              <w:trHeight w:hRule="exact" w:val="1255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83)</w:t>
                </w: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1013 </w:t>
                </w:r>
                <w:r w:rsidRPr="00AD15F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AND 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10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1, General Chemistry I and Laboratory </w:t>
                </w:r>
                <w:r w:rsidRPr="00AD15F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OR</w:t>
                </w: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AD15F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AND </w:t>
                </w: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CHEM 1041, Fundamental Concepts of Chemistry and Laboratory</w:t>
                </w: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ECON 2313, Principles of Macroeconomics</w:t>
                </w: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AD15FA" w:rsidRPr="00AD15FA" w:rsidTr="00270A6D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College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of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Agriculture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Core Courses: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 w:rsidRPr="00AD15FA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AD15FA" w:rsidRPr="00AD15FA" w:rsidTr="00270A6D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AD15FA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2033, Introduction to Financial</w:t>
                </w:r>
                <w:r w:rsidRPr="00AD15FA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AD15FA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2133, Introduction to Managerial</w:t>
                </w:r>
                <w:r w:rsidRPr="00AD15FA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3053, Commodity Futures Markets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391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4033,</w:t>
                </w:r>
                <w:r w:rsidRPr="00AD15F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Agricultural Law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L</w:t>
                </w:r>
                <w:r w:rsidRPr="00AD15FA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>A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 2023, Legal Environment of Business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4053,</w:t>
                </w:r>
                <w:r w:rsidRPr="00AD15F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Finance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lastRenderedPageBreak/>
                  <w:t>AGEC 4073,</w:t>
                </w:r>
                <w:r w:rsidRPr="00AD15F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Business Management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4083,</w:t>
                </w:r>
                <w:r w:rsidRPr="00AD15F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Policy and Current Issues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391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</w:t>
                </w:r>
                <w:r w:rsidRPr="00AD15FA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1503, Microcomputer</w:t>
                </w:r>
                <w:r w:rsidRPr="00AD15F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Applications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CS 1013, Introduction to Computers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2323, Principles of Microeconomics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391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AD15FA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3153, Organizational Behavior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AD15FA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3123 Principles of Management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MKTG 3013, Marketing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AD15FA" w:rsidRPr="00AD15FA" w:rsidTr="00315D10">
            <w:trPr>
              <w:trHeight w:hRule="exact" w:val="263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(Agricultural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Finance):</w:t>
                </w:r>
              </w:p>
              <w:p w:rsidR="00315D10" w:rsidRPr="00AD15FA" w:rsidRDefault="00315D10" w:rsidP="00315D10">
                <w:pPr>
                  <w:autoSpaceDE w:val="0"/>
                  <w:autoSpaceDN w:val="0"/>
                  <w:adjustRightInd w:val="0"/>
                  <w:spacing w:after="0" w:line="136" w:lineRule="exact"/>
                  <w:ind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160" w:right="14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D15FA" w:rsidRPr="00AD15FA" w:rsidTr="00315D10">
            <w:trPr>
              <w:trHeight w:hRule="exact" w:val="263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315D10" w:rsidRDefault="00315D10" w:rsidP="00315D10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    </w:t>
                </w:r>
                <w:r w:rsidR="00270A6D"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FIN 3763, Financial Institutions and Markets</w:t>
                </w:r>
              </w:p>
              <w:p w:rsidR="00270A6D" w:rsidRPr="00315D10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</w:p>
              <w:p w:rsidR="00270A6D" w:rsidRPr="00315D10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315D10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315D10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3323, Money and Banking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315D10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270A6D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315D10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FIN 3713, Business Finance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315D10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270A6D" w:rsidRPr="00AD15FA" w:rsidTr="00270A6D">
            <w:trPr>
              <w:trHeight w:hRule="exact" w:val="49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270A6D" w:rsidRPr="00315D10" w:rsidRDefault="00270A6D" w:rsidP="00270A6D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   </w:t>
                </w:r>
                <w:r w:rsid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  </w:t>
                </w: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 3523, Operations Management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270A6D" w:rsidRPr="00AD15FA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270A6D" w:rsidRPr="00AD15FA" w:rsidTr="00270A6D">
            <w:trPr>
              <w:trHeight w:hRule="exact" w:val="452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270A6D" w:rsidRPr="00315D10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3313, Microeconomic Analysis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270A6D" w:rsidRPr="00315D10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270A6D" w:rsidRPr="00AD15FA" w:rsidTr="00270A6D">
            <w:trPr>
              <w:trHeight w:hRule="exact" w:val="362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270A6D" w:rsidRPr="00315D10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3353, Macroeconomic Analysis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270A6D" w:rsidRPr="00315D10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270A6D" w:rsidRPr="00AD15FA" w:rsidTr="00270A6D">
            <w:trPr>
              <w:trHeight w:hRule="exact" w:val="452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270A6D" w:rsidRPr="00315D10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MATH 2143, Business Calculus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270A6D" w:rsidRPr="00315D10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AD15FA" w:rsidRPr="00AD15FA" w:rsidTr="00315D10">
            <w:trPr>
              <w:trHeight w:hRule="exact" w:val="470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315D10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315D10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</w:t>
                </w:r>
              </w:p>
            </w:tc>
          </w:tr>
          <w:tr w:rsidR="00AD15FA" w:rsidRPr="00AD15FA" w:rsidTr="00270A6D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AD15FA" w:rsidRPr="00AD15FA" w:rsidTr="00270A6D">
            <w:trPr>
              <w:trHeight w:hRule="exact" w:val="353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AD15FA" w:rsidRPr="00AD15FA" w:rsidRDefault="00270A6D" w:rsidP="00AD15FA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trike/>
                    <w:color w:val="4F81BD" w:themeColor="accent1"/>
                    <w:sz w:val="24"/>
                    <w:szCs w:val="24"/>
                  </w:rPr>
                </w:pPr>
                <w:r w:rsidRPr="00315D1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</w:t>
                </w:r>
              </w:p>
            </w:tc>
          </w:tr>
          <w:tr w:rsidR="00AD15FA" w:rsidRPr="00AD15FA" w:rsidTr="00270A6D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129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AD15FA" w:rsidRPr="00AD15FA" w:rsidRDefault="00AD15FA" w:rsidP="00AD15FA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75" w:right="25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5F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AD15FA" w:rsidRPr="00AD15FA" w:rsidRDefault="00AD15FA" w:rsidP="00AD15FA">
          <w:pPr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:rsidR="00AD15FA" w:rsidRPr="00AD15FA" w:rsidRDefault="00AD15FA" w:rsidP="00AD15F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D15F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 wp14:anchorId="4095769C" wp14:editId="40F414C4">
                    <wp:extent cx="12700" cy="175260"/>
                    <wp:effectExtent l="0" t="0" r="0" b="0"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34D5745E"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AD15FA" w:rsidRPr="00AD15FA" w:rsidRDefault="00AD15FA" w:rsidP="00AD15F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D15F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 wp14:anchorId="6ECD71BA" wp14:editId="5A90D432">
                    <wp:extent cx="12700" cy="175260"/>
                    <wp:effectExtent l="0" t="0" r="0" b="0"/>
                    <wp:docPr id="1" name="Freeform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29C42F92" id="Freeform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AD15FA" w:rsidRPr="00AD15FA" w:rsidRDefault="00AD15FA" w:rsidP="00AD15FA">
          <w:pPr>
            <w:autoSpaceDE w:val="0"/>
            <w:autoSpaceDN w:val="0"/>
            <w:adjustRightInd w:val="0"/>
            <w:spacing w:before="36" w:after="0" w:line="240" w:lineRule="auto"/>
            <w:ind w:left="683" w:right="665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AD15F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4"/>
              <w:sz w:val="18"/>
              <w:szCs w:val="18"/>
            </w:rPr>
            <w:t xml:space="preserve"> 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8"/>
              <w:sz w:val="18"/>
              <w:szCs w:val="18"/>
            </w:rPr>
            <w:t xml:space="preserve"> 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7"/>
              <w:sz w:val="18"/>
              <w:szCs w:val="18"/>
            </w:rPr>
            <w:t xml:space="preserve"> 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6"/>
              <w:sz w:val="18"/>
              <w:szCs w:val="18"/>
            </w:rPr>
            <w:t xml:space="preserve"> 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d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10"/>
              <w:sz w:val="18"/>
              <w:szCs w:val="18"/>
            </w:rPr>
            <w:t xml:space="preserve"> 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t</w:t>
          </w:r>
          <w:r w:rsidRPr="00AD15FA">
            <w:rPr>
              <w:rFonts w:ascii="Times New Roman" w:hAnsi="Times New Roman" w:cs="Times New Roman"/>
              <w:i/>
              <w:iCs/>
              <w:color w:val="231F20"/>
              <w:spacing w:val="-5"/>
              <w:sz w:val="18"/>
              <w:szCs w:val="18"/>
            </w:rPr>
            <w:t xml:space="preserve"> </w:t>
          </w:r>
          <w:hyperlink r:id="rId14" w:history="1">
            <w:r w:rsidRPr="00AD15FA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http://ww</w:t>
            </w:r>
            <w:r w:rsidRPr="00AD15FA">
              <w:rPr>
                <w:rFonts w:ascii="Times New Roman" w:hAnsi="Times New Roman" w:cs="Times New Roman"/>
                <w:i/>
                <w:iCs/>
                <w:color w:val="231F20"/>
                <w:spacing w:val="-15"/>
                <w:sz w:val="18"/>
                <w:szCs w:val="18"/>
              </w:rPr>
              <w:t>w</w:t>
            </w:r>
            <w:r w:rsidRPr="00AD15FA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.astate.edu/a/</w:t>
            </w:r>
            <w:r w:rsidRPr="00AD15FA">
              <w:rPr>
                <w:rFonts w:ascii="Times New Roman" w:hAnsi="Times New Roman" w:cs="Times New Roman"/>
                <w:i/>
                <w:iCs/>
                <w:color w:val="231F20"/>
                <w:spacing w:val="-8"/>
                <w:sz w:val="18"/>
                <w:szCs w:val="18"/>
              </w:rPr>
              <w:t>r</w:t>
            </w:r>
            <w:r w:rsidRPr="00AD15FA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egistrar/students/</w:t>
            </w:r>
          </w:hyperlink>
        </w:p>
        <w:p w:rsidR="00AD15FA" w:rsidRPr="00AD15FA" w:rsidRDefault="00AD15FA" w:rsidP="00AD15FA">
          <w:pPr>
            <w:autoSpaceDE w:val="0"/>
            <w:autoSpaceDN w:val="0"/>
            <w:adjustRightInd w:val="0"/>
            <w:spacing w:before="51" w:after="0" w:line="240" w:lineRule="auto"/>
            <w:ind w:left="3155" w:right="3175"/>
            <w:rPr>
              <w:rFonts w:ascii="Arial" w:hAnsi="Arial" w:cs="Arial"/>
              <w:color w:val="000000"/>
              <w:sz w:val="16"/>
              <w:szCs w:val="16"/>
            </w:rPr>
          </w:pPr>
          <w:r w:rsidRPr="00AD15FA">
            <w:rPr>
              <w:rFonts w:ascii="Arial" w:hAnsi="Arial" w:cs="Arial"/>
              <w:color w:val="231F20"/>
              <w:sz w:val="16"/>
              <w:szCs w:val="16"/>
            </w:rPr>
            <w:t>105</w:t>
          </w:r>
        </w:p>
        <w:p w:rsidR="00CD7510" w:rsidRPr="008426D1" w:rsidRDefault="00D26668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5"/>
      <w:foot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11" w:rsidRDefault="00691A11" w:rsidP="00AF3758">
      <w:pPr>
        <w:spacing w:after="0" w:line="240" w:lineRule="auto"/>
      </w:pPr>
      <w:r>
        <w:separator/>
      </w:r>
    </w:p>
  </w:endnote>
  <w:endnote w:type="continuationSeparator" w:id="0">
    <w:p w:rsidR="00691A11" w:rsidRDefault="00691A1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11" w:rsidRDefault="00691A11" w:rsidP="00AF3758">
      <w:pPr>
        <w:spacing w:after="0" w:line="240" w:lineRule="auto"/>
      </w:pPr>
      <w:r>
        <w:separator/>
      </w:r>
    </w:p>
  </w:footnote>
  <w:footnote w:type="continuationSeparator" w:id="0">
    <w:p w:rsidR="00691A11" w:rsidRDefault="00691A1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50E4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946F8"/>
    <w:rsid w:val="001A5DD5"/>
    <w:rsid w:val="001E36BB"/>
    <w:rsid w:val="001F5E9E"/>
    <w:rsid w:val="001F7398"/>
    <w:rsid w:val="00212A76"/>
    <w:rsid w:val="0022350B"/>
    <w:rsid w:val="002315B0"/>
    <w:rsid w:val="00244E1D"/>
    <w:rsid w:val="00254447"/>
    <w:rsid w:val="00261ACE"/>
    <w:rsid w:val="00262156"/>
    <w:rsid w:val="00265C17"/>
    <w:rsid w:val="00270A6D"/>
    <w:rsid w:val="002776C2"/>
    <w:rsid w:val="002B26AF"/>
    <w:rsid w:val="002E3FC9"/>
    <w:rsid w:val="00315D10"/>
    <w:rsid w:val="003328F3"/>
    <w:rsid w:val="0034075F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08E0"/>
    <w:rsid w:val="004A7706"/>
    <w:rsid w:val="004C59E8"/>
    <w:rsid w:val="004E5007"/>
    <w:rsid w:val="004F21DC"/>
    <w:rsid w:val="004F3C87"/>
    <w:rsid w:val="005004A4"/>
    <w:rsid w:val="00504BCC"/>
    <w:rsid w:val="00515205"/>
    <w:rsid w:val="005228FB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91A11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C7314"/>
    <w:rsid w:val="0083170D"/>
    <w:rsid w:val="008519E7"/>
    <w:rsid w:val="0085740A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9F1EA3"/>
    <w:rsid w:val="00A01035"/>
    <w:rsid w:val="00A0329C"/>
    <w:rsid w:val="00A16BB1"/>
    <w:rsid w:val="00A34100"/>
    <w:rsid w:val="00A5089E"/>
    <w:rsid w:val="00A56D36"/>
    <w:rsid w:val="00AB5523"/>
    <w:rsid w:val="00AD15FA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26668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D4D1A"/>
    <w:rsid w:val="00EE55A2"/>
    <w:rsid w:val="00EF2A44"/>
    <w:rsid w:val="00F01A8B"/>
    <w:rsid w:val="00F11CE3"/>
    <w:rsid w:val="00F645B5"/>
    <w:rsid w:val="00F75657"/>
    <w:rsid w:val="00F87993"/>
    <w:rsid w:val="00FA2FBC"/>
    <w:rsid w:val="00FB00D4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fenner@astate.edu" TargetMode="External"/><Relationship Id="rId14" Type="http://schemas.openxmlformats.org/officeDocument/2006/relationships/hyperlink" Target="http://www.astate.edu/a/registrar/stude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8D0459"/>
    <w:rsid w:val="00977008"/>
    <w:rsid w:val="009C0E11"/>
    <w:rsid w:val="00AC3009"/>
    <w:rsid w:val="00AD5D56"/>
    <w:rsid w:val="00B2559E"/>
    <w:rsid w:val="00B27ABE"/>
    <w:rsid w:val="00B46AFF"/>
    <w:rsid w:val="00BA2926"/>
    <w:rsid w:val="00C16165"/>
    <w:rsid w:val="00C35680"/>
    <w:rsid w:val="00CD4EF8"/>
    <w:rsid w:val="00D16D0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2016-02-26T22:23:00Z</dcterms:created>
  <dcterms:modified xsi:type="dcterms:W3CDTF">2016-02-26T22:23:00Z</dcterms:modified>
</cp:coreProperties>
</file>